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720" w:right="-72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2"/>
          <w:szCs w:val="32"/>
          <w:rtl w:val="0"/>
        </w:rPr>
        <w:t xml:space="preserve">Howard Hsing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-720" w:firstLine="0"/>
        <w:jc w:val="left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Product/ User Experience/ User Interface Designer, Art Director |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howardhsing.com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Colored CV in 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San Francisco, CA | 408.368.4679 | howardhsing311@gmail.com |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linkedin.com/in/howardhsing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 am both a UX/product designer and an art director.  I spent the last 16 years creating products engaging to the users and profitable for the business.  I establish replicable and scalable styles, rules, and processes in the enigmatic visual space, and have a good track record of making the right decisions for the products and the team.  More importantly I enjoy fostering a loving, supportive work environment, and empowering everyone to grow and succeed.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ind w:left="-720" w:right="-720" w:firstLine="0"/>
        <w:rPr>
          <w:rFonts w:ascii="Proxima Nova" w:cs="Proxima Nova" w:eastAsia="Proxima Nova" w:hAnsi="Proxima Nova"/>
          <w:color w:val="98000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User Experience Design Immersive | General Assembly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Remote | February 2022 –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UX/UI Designer &amp; Researcher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</w:t>
      </w:r>
      <w:r w:rsidDel="00000000" w:rsidR="00000000" w:rsidRPr="00000000">
        <w:rPr>
          <w:rFonts w:ascii="Proxima Nova" w:cs="Proxima Nova" w:eastAsia="Proxima Nova" w:hAnsi="Proxima Nova"/>
          <w:color w:val="0000ff"/>
          <w:rtl w:val="0"/>
        </w:rPr>
        <w:t xml:space="preserve">Lustrous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A household smart-lighting app.  Designed user interactions that prioritize intuitive usability over seldomly-used marquee features.  The design streamlines the routine presets seamlessly together with the one-time presets.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UX/UI Designer &amp; Researcher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Last Minute Gear Redesign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Uplifted LMG’s user experience on rental and purchasing processes based on user research and interviews.  Using the single-page filter format as base, developed additional navigation and information architecture.  Embedded instructional videos similar to TikTok format to educate users.  Combined both rental and purchase into a 2-in-1 checkout flow.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UX/UI Designer/ Product Owner/ Scrum Master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</w:t>
      </w:r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FiveThirtyEight/ABC News - VoteSmart app: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Led a team of three as the product owner and lead designer.  Established milestones, roles, and tasks to finish the project with efficiency.  Oversaw competitive &amp; comparative research and built design features into mid-fidelity prototypes.  This app serves daily, engaging knowledge, which informs users on ballot measures, candidates, and latest public censuses based on FiveThirtyEight’s data bank, helping users to vote with a broadened perspective and clear assessments.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-360" w:right="-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UX/UI Designer &amp; Product Owner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</w:t>
      </w:r>
      <w:r w:rsidDel="00000000" w:rsidR="00000000" w:rsidRPr="00000000">
        <w:rPr>
          <w:rFonts w:ascii="Proxima Nova" w:cs="Proxima Nova" w:eastAsia="Proxima Nova" w:hAnsi="Proxima Nova"/>
          <w:color w:val="0000ff"/>
          <w:rtl w:val="0"/>
        </w:rPr>
        <w:t xml:space="preserve">Get Motivated Buddies: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Led another team of three as the design lead and the main client-facing product owner.  Arranged 40+ unique onboarding screens with branching segments of empathized questionnaires, interactive overviews, and buddy-finders.  Then followed up with a gamified in-app tutorial checklist.</w:t>
      </w:r>
    </w:p>
    <w:p w:rsidR="00000000" w:rsidDel="00000000" w:rsidP="00000000" w:rsidRDefault="00000000" w:rsidRPr="00000000" w14:paraId="0000000D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Art Director | Pixelberry Studios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| Mountain View, CA | July 2015–January 2022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d2d2d"/>
          <w:sz w:val="21"/>
          <w:szCs w:val="21"/>
          <w:highlight w:val="white"/>
          <w:rtl w:val="0"/>
        </w:rPr>
        <w:t xml:space="preserve">Titles: Choices: Stories You Play, Tencent’s 1001 (一零零一)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Established production pipeline and art-directed the high-grossing game, Choices.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Scaled up and maintained the fast-paced, high-volume, live-release content productions for 6+ years.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Supervised adaptations of many genres and styles that captivated and monetized over our audiences.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Designed and allocated resources for new projects and tools.  One internal tool ranked up into a B2C feature.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Collaborated with Tencent massively converted Choices art style and visual narratives to fit asian audience.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Built up a team of artists with effective training and mentoring, fostered a warm work environment.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Installed wellness programs into regular pipelines, increased fulfillments, which were adopted by all departments.</w:t>
      </w:r>
    </w:p>
    <w:p w:rsidR="00000000" w:rsidDel="00000000" w:rsidP="00000000" w:rsidRDefault="00000000" w:rsidRPr="00000000" w14:paraId="00000017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Senior Game Artist | Electronic Arts, Inc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| Redwood Shores, CA | 2013–2015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Titles: Minions Paradise, Simpsons Tapped Out, Monopoly Slots.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Both developed art styles for new games, and worked within style constraints for existing brands.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Created production art contents, UI, feature illustrations, 3D modeling and texturing.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Led and trained outsource vendors on various projects to achieve consistent qualities.</w:t>
      </w:r>
    </w:p>
    <w:p w:rsidR="00000000" w:rsidDel="00000000" w:rsidP="00000000" w:rsidRDefault="00000000" w:rsidRPr="00000000" w14:paraId="0000001D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Senior Game Artist | Playfish, Electronic Arts, Inc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| Redwood Shores, CA | 2011–2013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Titles: Jet Set Secrets, Monopoly Millionaires.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Created and animated fully in vector art on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MM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 Built world and environment art in 3D on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JSS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Led content production, drafted the entire art asset list, and maintained the production schedules.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24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Oversaw the outsourcing vendor productions.</w:t>
      </w:r>
    </w:p>
    <w:p w:rsidR="00000000" w:rsidDel="00000000" w:rsidP="00000000" w:rsidRDefault="00000000" w:rsidRPr="00000000" w14:paraId="00000022">
      <w:pPr>
        <w:spacing w:before="240" w:lineRule="auto"/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Game Artist | Pogo, Electronic Arts, Inc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| Redwood Shores, CA | 2007–2011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="24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Titles: Word Riot, Mahjong Safari, Trivial Pursuit Daily 20, MiniGolf Madness, Reality Show Stock Exchange.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One artist to one game, given full autonomy creating all art assets, animations, UI, and feature arts.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Co-directed vis-dev with designers and engineers to create player experiences that yielded the top performing games.</w:t>
      </w:r>
    </w:p>
    <w:p w:rsidR="00000000" w:rsidDel="00000000" w:rsidP="00000000" w:rsidRDefault="00000000" w:rsidRPr="00000000" w14:paraId="00000026">
      <w:pPr>
        <w:spacing w:before="240" w:lineRule="auto"/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Game Artist | GenPlay Games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| San Jose, CA | 2005–2007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Titles: Munchers, Pool Pro 2, Viral Attack, vPoker Online, Stack'um, Dominoes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generalist creating key game art, cover images, UI, marketing video, etc.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Pushed creative boundaries crafting sprite assets for pre-smartphone devices under limited pixel-count.</w:t>
      </w:r>
    </w:p>
    <w:p w:rsidR="00000000" w:rsidDel="00000000" w:rsidP="00000000" w:rsidRDefault="00000000" w:rsidRPr="00000000" w14:paraId="0000002A">
      <w:pPr>
        <w:ind w:right="-72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keepNext w:val="1"/>
        <w:keepLines w:val="1"/>
        <w:spacing w:before="80" w:line="240" w:lineRule="auto"/>
        <w:ind w:left="-720" w:right="-720" w:firstLine="0"/>
        <w:rPr>
          <w:rFonts w:ascii="Proxima Nova" w:cs="Proxima Nova" w:eastAsia="Proxima Nova" w:hAnsi="Proxima Nova"/>
          <w:sz w:val="21"/>
          <w:szCs w:val="2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1"/>
          <w:szCs w:val="21"/>
          <w:rtl w:val="0"/>
        </w:rPr>
        <w:t xml:space="preserve">UX/ UI skills:</w:t>
      </w:r>
      <w:r w:rsidDel="00000000" w:rsidR="00000000" w:rsidRPr="00000000">
        <w:rPr>
          <w:rFonts w:ascii="Proxima Nova" w:cs="Proxima Nova" w:eastAsia="Proxima Nova" w:hAnsi="Proxima Nova"/>
          <w:sz w:val="21"/>
          <w:szCs w:val="21"/>
          <w:rtl w:val="0"/>
        </w:rPr>
        <w:t xml:space="preserve"> User Experience, Product Design, Prototyping, Usability Testing, User Testing, User Interface, Interaction Design, Graphic Design, User Research, Affinity Mapping &amp; Synthesis, Competitive &amp; Comparative Analysis, Personas, User Flows, Wireframe/Wireflows, Site Mapping, User Journeys, Storyboarding, Visual Design, Illustration Design, Mockups, Information Architecture, Design Thinking.</w:t>
      </w:r>
    </w:p>
    <w:p w:rsidR="00000000" w:rsidDel="00000000" w:rsidP="00000000" w:rsidRDefault="00000000" w:rsidRPr="00000000" w14:paraId="0000002D">
      <w:pPr>
        <w:keepNext w:val="1"/>
        <w:keepLines w:val="1"/>
        <w:spacing w:before="80" w:line="240" w:lineRule="auto"/>
        <w:ind w:left="-720" w:right="-720" w:firstLine="0"/>
        <w:rPr>
          <w:rFonts w:ascii="Proxima Nova" w:cs="Proxima Nova" w:eastAsia="Proxima Nova" w:hAnsi="Proxima Nova"/>
          <w:sz w:val="21"/>
          <w:szCs w:val="2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1"/>
          <w:szCs w:val="21"/>
          <w:rtl w:val="0"/>
        </w:rPr>
        <w:t xml:space="preserve">Art skills:</w:t>
      </w:r>
      <w:r w:rsidDel="00000000" w:rsidR="00000000" w:rsidRPr="00000000">
        <w:rPr>
          <w:rFonts w:ascii="Proxima Nova" w:cs="Proxima Nova" w:eastAsia="Proxima Nova" w:hAnsi="Proxima Nova"/>
          <w:sz w:val="21"/>
          <w:szCs w:val="21"/>
          <w:rtl w:val="0"/>
        </w:rPr>
        <w:t xml:space="preserve"> Digital Illustrations, Concept Art, Visual Development, Character, Environment, Prop, Icon Art, Marketing &amp; Feature Art, Style Guides, Color Theories, Vector Illustrations, UI, Layout and Compositions, 2D Animation, 3D Modeling and Texturing.</w:t>
      </w:r>
    </w:p>
    <w:p w:rsidR="00000000" w:rsidDel="00000000" w:rsidP="00000000" w:rsidRDefault="00000000" w:rsidRPr="00000000" w14:paraId="0000002E">
      <w:pPr>
        <w:keepNext w:val="1"/>
        <w:keepLines w:val="1"/>
        <w:spacing w:before="80" w:line="240" w:lineRule="auto"/>
        <w:ind w:left="-720" w:right="-720" w:firstLine="0"/>
        <w:rPr>
          <w:rFonts w:ascii="Proxima Nova" w:cs="Proxima Nova" w:eastAsia="Proxima Nova" w:hAnsi="Proxima Nova"/>
          <w:sz w:val="21"/>
          <w:szCs w:val="2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1"/>
          <w:szCs w:val="21"/>
          <w:rtl w:val="0"/>
        </w:rPr>
        <w:t xml:space="preserve">Soft skills:</w:t>
      </w:r>
      <w:r w:rsidDel="00000000" w:rsidR="00000000" w:rsidRPr="00000000">
        <w:rPr>
          <w:rFonts w:ascii="Proxima Nova" w:cs="Proxima Nova" w:eastAsia="Proxima Nova" w:hAnsi="Proxima Nova"/>
          <w:sz w:val="21"/>
          <w:szCs w:val="21"/>
          <w:rtl w:val="0"/>
        </w:rPr>
        <w:t xml:space="preserve"> Headcount and hiring, recruiting, team building, people-management, mentoring, training, project management, production process, scheduling, scoping, planning, outsourcing, file organizations, documentations, cross-functional communication &amp; collaborations, effective feedback, active listening and empathy.</w:t>
      </w:r>
    </w:p>
    <w:p w:rsidR="00000000" w:rsidDel="00000000" w:rsidP="00000000" w:rsidRDefault="00000000" w:rsidRPr="00000000" w14:paraId="0000002F">
      <w:pPr>
        <w:keepNext w:val="1"/>
        <w:keepLines w:val="1"/>
        <w:spacing w:before="80" w:line="240" w:lineRule="auto"/>
        <w:ind w:left="-720" w:right="-720" w:firstLine="0"/>
        <w:rPr>
          <w:rFonts w:ascii="Proxima Nova" w:cs="Proxima Nova" w:eastAsia="Proxima Nova" w:hAnsi="Proxima Nova"/>
          <w:sz w:val="21"/>
          <w:szCs w:val="2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1"/>
          <w:szCs w:val="21"/>
          <w:rtl w:val="0"/>
        </w:rPr>
        <w:t xml:space="preserve">Software:</w:t>
      </w:r>
      <w:r w:rsidDel="00000000" w:rsidR="00000000" w:rsidRPr="00000000">
        <w:rPr>
          <w:rFonts w:ascii="Proxima Nova" w:cs="Proxima Nova" w:eastAsia="Proxima Nova" w:hAnsi="Proxima Nova"/>
          <w:sz w:val="21"/>
          <w:szCs w:val="21"/>
          <w:rtl w:val="0"/>
        </w:rPr>
        <w:t xml:space="preserve"> Figma, Adobe Photoshop, Illustrator, Lightroom, Maya, Google sheet/docs/forms/slides/draw/jamboard, Asana, Jira, Toggl, Miro, Trello, Notion, Google suites, Whimsical, Slack, subversion tools.</w:t>
      </w:r>
    </w:p>
    <w:p w:rsidR="00000000" w:rsidDel="00000000" w:rsidP="00000000" w:rsidRDefault="00000000" w:rsidRPr="00000000" w14:paraId="00000030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General Assembly | Certificate of Completion: User Experience Design Immersive |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Remote | 2022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Full time immersive User Experience Design program that included over 500 hours of professional training over twelve weeks.  Utilized a hands-on approach to practice user-centered design methods, design thinking skills, team collaboration, and client relations.</w:t>
      </w:r>
    </w:p>
    <w:p w:rsidR="00000000" w:rsidDel="00000000" w:rsidP="00000000" w:rsidRDefault="00000000" w:rsidRPr="00000000" w14:paraId="00000034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Scrum Alliance | Certified Product Owner |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Remote | 2020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strengthening curriculum on scrum values, principles, technique as a product owner.  Learned to appropriately adjust scrum frameworks, molding to fit the team and project.</w:t>
      </w:r>
    </w:p>
    <w:p w:rsidR="00000000" w:rsidDel="00000000" w:rsidP="00000000" w:rsidRDefault="00000000" w:rsidRPr="00000000" w14:paraId="00000037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Management Blox |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Redwood Shores, CA | 2011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Team management Training Courses</w:t>
      </w:r>
    </w:p>
    <w:p w:rsidR="00000000" w:rsidDel="00000000" w:rsidP="00000000" w:rsidRDefault="00000000" w:rsidRPr="00000000" w14:paraId="0000003A">
      <w:pPr>
        <w:ind w:right="-72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University of Silicon Valley | Bachelor of Art |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Sunnyvale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CA | 1999–2003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Formerly known as Cogswell Polytechnical College.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Bachelor of Art in Computer and Video Imaging.  Focused on digital illustrations, modeling and animation.  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Also included traditional painting, digital illustration, video editing, motion capture, and web design.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Awarded Dean Honor 2003.</w:t>
      </w:r>
    </w:p>
    <w:p w:rsidR="00000000" w:rsidDel="00000000" w:rsidP="00000000" w:rsidRDefault="00000000" w:rsidRPr="00000000" w14:paraId="00000040">
      <w:pPr>
        <w:ind w:right="-72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Foothill College | Associate Certificate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Los Altos Hills, CA | 2001–2003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Associate Certification in Japanese Language and Culture.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Awarded 2001 Foothill College Language Arts Division Outstanding Achievement in Japanese.</w:t>
      </w:r>
    </w:p>
    <w:p w:rsidR="00000000" w:rsidDel="00000000" w:rsidP="00000000" w:rsidRDefault="00000000" w:rsidRPr="00000000" w14:paraId="00000044">
      <w:pPr>
        <w:ind w:right="-72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Monta Vista High School | Diploma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| Cupertino, CA | 1996-1999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Awarded 1999 North County Regional Occupational Program Director’s Award (1st place in Arts).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ind w:left="-360" w:right="-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Awarded 1999 Monta Vista High School Matador Recognition Award in Arts.</w:t>
      </w:r>
    </w:p>
    <w:p w:rsidR="00000000" w:rsidDel="00000000" w:rsidP="00000000" w:rsidRDefault="00000000" w:rsidRPr="00000000" w14:paraId="00000048">
      <w:pPr>
        <w:ind w:left="-720" w:right="-720" w:firstLine="0"/>
        <w:rPr>
          <w:rFonts w:ascii="Proxima Nova" w:cs="Proxima Nova" w:eastAsia="Proxima Nova" w:hAnsi="Proxima Nov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-360" w:right="-720" w:hanging="36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English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-360" w:right="-720" w:hanging="36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Chinese, Mandarin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(Fluent in speaking, reading, writing)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-360" w:right="-720" w:hanging="36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Japanese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(Novice at speaking, reading, writing)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-360" w:right="-720" w:hanging="36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German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(Novice at speaking, reading, writing)</w:t>
      </w:r>
    </w:p>
    <w:p w:rsidR="00000000" w:rsidDel="00000000" w:rsidP="00000000" w:rsidRDefault="00000000" w:rsidRPr="00000000" w14:paraId="0000004E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720" w:right="-720" w:firstLine="0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720" w:right="-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owardhsing.com/?page_id=1584" TargetMode="External"/><Relationship Id="rId9" Type="http://schemas.openxmlformats.org/officeDocument/2006/relationships/hyperlink" Target="https://howardhsing.com/?page_id=2075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howardhsing.com" TargetMode="External"/><Relationship Id="rId7" Type="http://schemas.openxmlformats.org/officeDocument/2006/relationships/hyperlink" Target="https://howardhsing.com/wp-content/uploads/2022/08/Resume_HowardHsing.pdf" TargetMode="External"/><Relationship Id="rId8" Type="http://schemas.openxmlformats.org/officeDocument/2006/relationships/hyperlink" Target="https://www.linkedin.com/in/howardhs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